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B90" w:rsidRPr="003408AA" w:rsidRDefault="00945B90" w:rsidP="00F52E1B">
      <w:pPr>
        <w:jc w:val="both"/>
        <w:rPr>
          <w:rFonts w:ascii="Times New Roman" w:hAnsi="Times New Roman" w:cs="Times New Roman"/>
        </w:rPr>
      </w:pPr>
    </w:p>
    <w:p w:rsidR="00945B90" w:rsidRPr="00C570E1" w:rsidRDefault="00015AC2" w:rsidP="00945B90">
      <w:pPr>
        <w:pStyle w:val="Bezproreda"/>
        <w:rPr>
          <w:rFonts w:ascii="Times New Roman" w:hAnsi="Times New Roman" w:cs="Times New Roman"/>
        </w:rPr>
      </w:pPr>
      <w:r w:rsidRPr="00C570E1">
        <w:rPr>
          <w:rFonts w:ascii="Times New Roman" w:hAnsi="Times New Roman" w:cs="Times New Roman"/>
        </w:rPr>
        <w:t xml:space="preserve">OŠ Augusta Šenoe </w:t>
      </w:r>
      <w:proofErr w:type="spellStart"/>
      <w:r w:rsidRPr="00C570E1">
        <w:rPr>
          <w:rFonts w:ascii="Times New Roman" w:hAnsi="Times New Roman" w:cs="Times New Roman"/>
        </w:rPr>
        <w:t>Gundinci</w:t>
      </w:r>
      <w:proofErr w:type="spellEnd"/>
    </w:p>
    <w:p w:rsidR="00945B90" w:rsidRPr="00C570E1" w:rsidRDefault="00015AC2" w:rsidP="00945B90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C570E1">
        <w:rPr>
          <w:rFonts w:ascii="Times New Roman" w:hAnsi="Times New Roman" w:cs="Times New Roman"/>
        </w:rPr>
        <w:t>Stjepana Radića 3</w:t>
      </w:r>
    </w:p>
    <w:p w:rsidR="00945B90" w:rsidRPr="00C570E1" w:rsidRDefault="00015AC2" w:rsidP="00945B90">
      <w:pPr>
        <w:pStyle w:val="Bezproreda"/>
        <w:rPr>
          <w:rFonts w:ascii="Times New Roman" w:hAnsi="Times New Roman" w:cs="Times New Roman"/>
        </w:rPr>
      </w:pPr>
      <w:r w:rsidRPr="00C570E1">
        <w:rPr>
          <w:rFonts w:ascii="Times New Roman" w:hAnsi="Times New Roman" w:cs="Times New Roman"/>
        </w:rPr>
        <w:t xml:space="preserve">35222 </w:t>
      </w:r>
      <w:proofErr w:type="spellStart"/>
      <w:r w:rsidRPr="00C570E1">
        <w:rPr>
          <w:rFonts w:ascii="Times New Roman" w:hAnsi="Times New Roman" w:cs="Times New Roman"/>
        </w:rPr>
        <w:t>Gundinci</w:t>
      </w:r>
      <w:proofErr w:type="spellEnd"/>
    </w:p>
    <w:p w:rsidR="00945B90" w:rsidRPr="00C570E1" w:rsidRDefault="00017E3F" w:rsidP="00945B90">
      <w:pPr>
        <w:pStyle w:val="Bezproreda"/>
        <w:rPr>
          <w:rFonts w:ascii="Times New Roman" w:hAnsi="Times New Roman" w:cs="Times New Roman"/>
        </w:rPr>
      </w:pPr>
      <w:r w:rsidRPr="00C570E1">
        <w:rPr>
          <w:rFonts w:ascii="Times New Roman" w:hAnsi="Times New Roman" w:cs="Times New Roman"/>
        </w:rPr>
        <w:t>KLASA:</w:t>
      </w:r>
      <w:r w:rsidR="00C570E1" w:rsidRPr="00C570E1">
        <w:rPr>
          <w:rFonts w:ascii="Times New Roman" w:hAnsi="Times New Roman" w:cs="Times New Roman"/>
        </w:rPr>
        <w:t xml:space="preserve"> 400-04/26</w:t>
      </w:r>
      <w:r w:rsidR="00ED3D9D" w:rsidRPr="00C570E1">
        <w:rPr>
          <w:rFonts w:ascii="Times New Roman" w:hAnsi="Times New Roman" w:cs="Times New Roman"/>
        </w:rPr>
        <w:t>-01/2</w:t>
      </w:r>
    </w:p>
    <w:p w:rsidR="005E289A" w:rsidRPr="00C570E1" w:rsidRDefault="00017E3F" w:rsidP="00945B90">
      <w:pPr>
        <w:pStyle w:val="Bezproreda"/>
        <w:rPr>
          <w:rFonts w:ascii="Times New Roman" w:hAnsi="Times New Roman" w:cs="Times New Roman"/>
        </w:rPr>
      </w:pPr>
      <w:r w:rsidRPr="00C570E1">
        <w:rPr>
          <w:rFonts w:ascii="Times New Roman" w:hAnsi="Times New Roman" w:cs="Times New Roman"/>
        </w:rPr>
        <w:t>URBROJ:</w:t>
      </w:r>
      <w:r w:rsidR="00A23FE0" w:rsidRPr="00C570E1">
        <w:rPr>
          <w:rFonts w:ascii="Times New Roman" w:hAnsi="Times New Roman" w:cs="Times New Roman"/>
        </w:rPr>
        <w:t xml:space="preserve"> </w:t>
      </w:r>
      <w:r w:rsidR="00700A56" w:rsidRPr="00C570E1">
        <w:rPr>
          <w:rFonts w:ascii="Times New Roman" w:hAnsi="Times New Roman" w:cs="Times New Roman"/>
        </w:rPr>
        <w:t>2178-5-1</w:t>
      </w:r>
      <w:r w:rsidR="00FC3089" w:rsidRPr="00C570E1">
        <w:rPr>
          <w:rFonts w:ascii="Times New Roman" w:hAnsi="Times New Roman" w:cs="Times New Roman"/>
        </w:rPr>
        <w:t>-</w:t>
      </w:r>
      <w:r w:rsidR="00700A56" w:rsidRPr="00C570E1">
        <w:rPr>
          <w:rFonts w:ascii="Times New Roman" w:hAnsi="Times New Roman" w:cs="Times New Roman"/>
        </w:rPr>
        <w:t>01-2</w:t>
      </w:r>
      <w:r w:rsidR="00C570E1" w:rsidRPr="00C570E1">
        <w:rPr>
          <w:rFonts w:ascii="Times New Roman" w:hAnsi="Times New Roman" w:cs="Times New Roman"/>
        </w:rPr>
        <w:t>6</w:t>
      </w:r>
      <w:r w:rsidR="00ED3D9D" w:rsidRPr="00C570E1">
        <w:rPr>
          <w:rFonts w:ascii="Times New Roman" w:hAnsi="Times New Roman" w:cs="Times New Roman"/>
        </w:rPr>
        <w:t>-2</w:t>
      </w:r>
    </w:p>
    <w:p w:rsidR="00945B90" w:rsidRPr="003408AA" w:rsidRDefault="000716B5" w:rsidP="00945B90">
      <w:pPr>
        <w:pStyle w:val="Bezproreda"/>
        <w:rPr>
          <w:rFonts w:ascii="Times New Roman" w:hAnsi="Times New Roman" w:cs="Times New Roman"/>
        </w:rPr>
      </w:pPr>
      <w:proofErr w:type="spellStart"/>
      <w:r w:rsidRPr="00C570E1">
        <w:rPr>
          <w:rFonts w:ascii="Times New Roman" w:hAnsi="Times New Roman" w:cs="Times New Roman"/>
        </w:rPr>
        <w:t>Gundinci</w:t>
      </w:r>
      <w:proofErr w:type="spellEnd"/>
      <w:r w:rsidR="00015AC2" w:rsidRPr="00C570E1">
        <w:rPr>
          <w:rFonts w:ascii="Times New Roman" w:hAnsi="Times New Roman" w:cs="Times New Roman"/>
        </w:rPr>
        <w:t>,</w:t>
      </w:r>
      <w:r w:rsidRPr="00C570E1">
        <w:rPr>
          <w:rFonts w:ascii="Times New Roman" w:hAnsi="Times New Roman" w:cs="Times New Roman"/>
        </w:rPr>
        <w:t xml:space="preserve"> </w:t>
      </w:r>
      <w:r w:rsidR="00AF0A00" w:rsidRPr="00C570E1">
        <w:rPr>
          <w:rFonts w:ascii="Times New Roman" w:hAnsi="Times New Roman" w:cs="Times New Roman"/>
        </w:rPr>
        <w:t>02</w:t>
      </w:r>
      <w:r w:rsidR="001B48B8" w:rsidRPr="00C570E1">
        <w:rPr>
          <w:rFonts w:ascii="Times New Roman" w:hAnsi="Times New Roman" w:cs="Times New Roman"/>
        </w:rPr>
        <w:t xml:space="preserve">. </w:t>
      </w:r>
      <w:r w:rsidR="00AF0A00" w:rsidRPr="00C570E1">
        <w:rPr>
          <w:rFonts w:ascii="Times New Roman" w:hAnsi="Times New Roman" w:cs="Times New Roman"/>
        </w:rPr>
        <w:t>veljače</w:t>
      </w:r>
      <w:r w:rsidR="00015AC2" w:rsidRPr="00C570E1">
        <w:rPr>
          <w:rFonts w:ascii="Times New Roman" w:hAnsi="Times New Roman" w:cs="Times New Roman"/>
        </w:rPr>
        <w:t xml:space="preserve"> </w:t>
      </w:r>
      <w:r w:rsidR="00AF0A00" w:rsidRPr="00C570E1">
        <w:rPr>
          <w:rFonts w:ascii="Times New Roman" w:hAnsi="Times New Roman" w:cs="Times New Roman"/>
        </w:rPr>
        <w:t>2026</w:t>
      </w:r>
      <w:r w:rsidR="00945B90" w:rsidRPr="00C570E1">
        <w:rPr>
          <w:rFonts w:ascii="Times New Roman" w:hAnsi="Times New Roman" w:cs="Times New Roman"/>
        </w:rPr>
        <w:t>.</w:t>
      </w:r>
    </w:p>
    <w:p w:rsidR="00945B90" w:rsidRPr="003408AA" w:rsidRDefault="00945B90" w:rsidP="00945B90">
      <w:pPr>
        <w:pStyle w:val="Bezproreda"/>
        <w:rPr>
          <w:rFonts w:ascii="Times New Roman" w:hAnsi="Times New Roman" w:cs="Times New Roman"/>
        </w:rPr>
      </w:pPr>
    </w:p>
    <w:p w:rsidR="00EB6661" w:rsidRDefault="00EB6661" w:rsidP="00F52E1B">
      <w:pPr>
        <w:jc w:val="both"/>
        <w:rPr>
          <w:rFonts w:ascii="Times New Roman" w:hAnsi="Times New Roman" w:cs="Times New Roman"/>
        </w:rPr>
      </w:pPr>
    </w:p>
    <w:p w:rsidR="003408AA" w:rsidRPr="003408AA" w:rsidRDefault="003408AA" w:rsidP="00F52E1B">
      <w:pPr>
        <w:jc w:val="both"/>
        <w:rPr>
          <w:rFonts w:ascii="Times New Roman" w:hAnsi="Times New Roman" w:cs="Times New Roman"/>
        </w:rPr>
      </w:pPr>
    </w:p>
    <w:p w:rsidR="003408AA" w:rsidRDefault="00EB6661" w:rsidP="00EB6661">
      <w:pPr>
        <w:spacing w:after="0" w:line="240" w:lineRule="auto"/>
        <w:jc w:val="center"/>
        <w:rPr>
          <w:rFonts w:ascii="Times New Roman" w:hAnsi="Times New Roman" w:cs="Times New Roman"/>
          <w:b/>
          <w:lang w:eastAsia="hr-HR"/>
        </w:rPr>
      </w:pPr>
      <w:r w:rsidRPr="003408AA">
        <w:rPr>
          <w:rFonts w:ascii="Times New Roman" w:hAnsi="Times New Roman" w:cs="Times New Roman"/>
          <w:b/>
          <w:lang w:eastAsia="hr-HR"/>
        </w:rPr>
        <w:t xml:space="preserve">OBRAZLOŽENJE OSTVARENIH PRIHODA I PRIMITAKA </w:t>
      </w:r>
    </w:p>
    <w:p w:rsidR="00EB6661" w:rsidRPr="003408AA" w:rsidRDefault="00EB6661" w:rsidP="00EB6661">
      <w:pPr>
        <w:spacing w:after="0" w:line="240" w:lineRule="auto"/>
        <w:jc w:val="center"/>
        <w:rPr>
          <w:rFonts w:ascii="Times New Roman" w:hAnsi="Times New Roman" w:cs="Times New Roman"/>
          <w:b/>
          <w:lang w:eastAsia="hr-HR"/>
        </w:rPr>
      </w:pPr>
      <w:r w:rsidRPr="003408AA">
        <w:rPr>
          <w:rFonts w:ascii="Times New Roman" w:hAnsi="Times New Roman" w:cs="Times New Roman"/>
          <w:b/>
          <w:lang w:eastAsia="hr-HR"/>
        </w:rPr>
        <w:t>TE RASHODA I IZDATAKA OPĆEG DIJELA</w:t>
      </w:r>
      <w:r w:rsidRPr="003408AA">
        <w:rPr>
          <w:rFonts w:ascii="Times New Roman" w:hAnsi="Times New Roman" w:cs="Times New Roman"/>
          <w:b/>
          <w:lang w:eastAsia="hr-HR"/>
        </w:rPr>
        <w:br/>
        <w:t>FINA</w:t>
      </w:r>
      <w:r w:rsidR="003408AA">
        <w:rPr>
          <w:rFonts w:ascii="Times New Roman" w:hAnsi="Times New Roman" w:cs="Times New Roman"/>
          <w:b/>
          <w:lang w:eastAsia="hr-HR"/>
        </w:rPr>
        <w:t>NCIJSKOG PLANA ZA RAZDOBLJE</w:t>
      </w:r>
      <w:r w:rsidR="003408AA">
        <w:rPr>
          <w:rFonts w:ascii="Times New Roman" w:hAnsi="Times New Roman" w:cs="Times New Roman"/>
          <w:b/>
          <w:lang w:eastAsia="hr-HR"/>
        </w:rPr>
        <w:br/>
        <w:t xml:space="preserve">01. SIJEČNJA DO </w:t>
      </w:r>
      <w:r w:rsidRPr="003408AA">
        <w:rPr>
          <w:rFonts w:ascii="Times New Roman" w:hAnsi="Times New Roman" w:cs="Times New Roman"/>
          <w:b/>
          <w:lang w:eastAsia="hr-HR"/>
        </w:rPr>
        <w:t>31.</w:t>
      </w:r>
      <w:r w:rsidR="003408AA">
        <w:rPr>
          <w:rFonts w:ascii="Times New Roman" w:hAnsi="Times New Roman" w:cs="Times New Roman"/>
          <w:b/>
          <w:lang w:eastAsia="hr-HR"/>
        </w:rPr>
        <w:t xml:space="preserve"> PROSINCA </w:t>
      </w:r>
      <w:r w:rsidRPr="003408AA">
        <w:rPr>
          <w:rFonts w:ascii="Times New Roman" w:hAnsi="Times New Roman" w:cs="Times New Roman"/>
          <w:b/>
          <w:lang w:eastAsia="hr-HR"/>
        </w:rPr>
        <w:t>2025. GODINE</w:t>
      </w:r>
    </w:p>
    <w:p w:rsidR="00EB6661" w:rsidRDefault="00EB6661" w:rsidP="00EB6661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br/>
        <w:t xml:space="preserve">U skladu s odredbama članka 86. Zakona o proračunu (NN br. 144/21) i </w:t>
      </w:r>
      <w:r w:rsidRPr="003408AA">
        <w:rPr>
          <w:rFonts w:ascii="Times New Roman" w:hAnsi="Times New Roman" w:cs="Times New Roman"/>
          <w:color w:val="303030"/>
          <w:spacing w:val="3"/>
        </w:rPr>
        <w:t>Pravilnikom o polugodišnjem i godišnjem izvještaju o izvršenju proračuna i financijskog plana (NN br.85/23</w:t>
      </w:r>
      <w:r w:rsidRPr="003408AA">
        <w:rPr>
          <w:rFonts w:ascii="Times New Roman" w:hAnsi="Times New Roman" w:cs="Times New Roman"/>
          <w:lang w:eastAsia="hr-HR"/>
        </w:rPr>
        <w:t xml:space="preserve"> proračunski korisnik dužan je upravljačkom tijelu dostaviti na usvajanje prijedlog polugodišnjeg izvještaja o izvršenju financijskog plana za proteklo razdoblje do 31. srpnja  tekuće proračunske godine i prijedlog godišnjeg izvještaja o izvršenju financijskog plana za proteklo razdoblje do 31. ožujka tekuće proračunske godine.</w:t>
      </w:r>
    </w:p>
    <w:p w:rsidR="003408AA" w:rsidRPr="003408AA" w:rsidRDefault="003408AA" w:rsidP="00EB6661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:rsidR="00EB6661" w:rsidRPr="003408AA" w:rsidRDefault="00EB6661" w:rsidP="00EB6661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3408AA">
        <w:rPr>
          <w:rFonts w:ascii="Times New Roman" w:hAnsi="Times New Roman" w:cs="Times New Roman"/>
          <w:lang w:eastAsia="hr-HR"/>
        </w:rPr>
        <w:br/>
      </w:r>
      <w:r w:rsidRPr="003408AA">
        <w:rPr>
          <w:rFonts w:ascii="Times New Roman" w:hAnsi="Times New Roman" w:cs="Times New Roman"/>
          <w:b/>
          <w:bCs/>
        </w:rPr>
        <w:t xml:space="preserve"> OBRAZLOŽENJE</w:t>
      </w:r>
      <w:r w:rsidR="005C2C71">
        <w:rPr>
          <w:rFonts w:ascii="Times New Roman" w:hAnsi="Times New Roman" w:cs="Times New Roman"/>
          <w:b/>
          <w:bCs/>
        </w:rPr>
        <w:t xml:space="preserve"> </w:t>
      </w:r>
      <w:r w:rsidRPr="003408AA">
        <w:rPr>
          <w:rFonts w:ascii="Times New Roman" w:hAnsi="Times New Roman" w:cs="Times New Roman"/>
          <w:b/>
          <w:bCs/>
        </w:rPr>
        <w:t>PRIHODA I PRIMITAKA, RASHODA I IZDATAKA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br/>
        <w:t>Prihodi poslovanja ostvareni su u iznosu 742.942,22 € što čini 86,96% tekućeg plana za 2025. god.,  a to je povećanje za 107,67 % u odnosu na prethodnu godinu.</w:t>
      </w:r>
    </w:p>
    <w:p w:rsidR="00EB6661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>Rashodi poslovanja realizirani su s 742.393,60 €  što čini 86,90% tekućeg plana za 2025., a u odnosu na prethodnu godinu ovi rashodi čine 105,91% prošlogodišnjeg izvršenja.</w:t>
      </w:r>
    </w:p>
    <w:p w:rsidR="003408AA" w:rsidRPr="003408AA" w:rsidRDefault="003408AA" w:rsidP="00EB6661">
      <w:pPr>
        <w:pStyle w:val="Bezproreda"/>
        <w:rPr>
          <w:rFonts w:ascii="Times New Roman" w:hAnsi="Times New Roman" w:cs="Times New Roman"/>
          <w:lang w:eastAsia="hr-HR"/>
        </w:rPr>
      </w:pP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br/>
      </w:r>
      <w:r w:rsidRPr="003408AA">
        <w:rPr>
          <w:rFonts w:ascii="Times New Roman" w:hAnsi="Times New Roman" w:cs="Times New Roman"/>
          <w:b/>
          <w:bCs/>
          <w:lang w:eastAsia="hr-HR"/>
        </w:rPr>
        <w:t>1.1.1. Prihodi i primici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bookmarkStart w:id="0" w:name="_GoBack"/>
      <w:bookmarkEnd w:id="0"/>
      <w:r w:rsidRPr="003408AA">
        <w:rPr>
          <w:rFonts w:ascii="Times New Roman" w:hAnsi="Times New Roman" w:cs="Times New Roman"/>
          <w:lang w:eastAsia="hr-HR"/>
        </w:rPr>
        <w:br/>
      </w:r>
      <w:r w:rsidRPr="003408AA">
        <w:rPr>
          <w:rFonts w:ascii="Times New Roman" w:hAnsi="Times New Roman" w:cs="Times New Roman"/>
          <w:b/>
          <w:lang w:eastAsia="hr-HR"/>
        </w:rPr>
        <w:t>Izvršenje prihoda i primitaka po ekonomskoj klasifikaciji</w:t>
      </w:r>
      <w:r w:rsidR="00B03859" w:rsidRPr="003408AA">
        <w:rPr>
          <w:rFonts w:ascii="Times New Roman" w:hAnsi="Times New Roman" w:cs="Times New Roman"/>
          <w:lang w:eastAsia="hr-HR"/>
        </w:rPr>
        <w:t>:</w:t>
      </w:r>
      <w:r w:rsidR="00B03859" w:rsidRPr="003408AA">
        <w:rPr>
          <w:rFonts w:ascii="Times New Roman" w:hAnsi="Times New Roman" w:cs="Times New Roman"/>
          <w:lang w:eastAsia="hr-HR"/>
        </w:rPr>
        <w:br/>
        <w:t>Prihodi poslovanja</w:t>
      </w:r>
      <w:r w:rsidR="00B03859" w:rsidRPr="003408AA">
        <w:rPr>
          <w:rFonts w:ascii="Times New Roman" w:hAnsi="Times New Roman" w:cs="Times New Roman"/>
          <w:lang w:eastAsia="hr-HR"/>
        </w:rPr>
        <w:br/>
      </w:r>
      <w:r w:rsidRPr="003408AA">
        <w:rPr>
          <w:rFonts w:ascii="Times New Roman" w:hAnsi="Times New Roman" w:cs="Times New Roman"/>
          <w:lang w:eastAsia="hr-HR"/>
        </w:rPr>
        <w:t xml:space="preserve">634 Pomoći od izvanproračunskih korisnika 105,00 € </w:t>
      </w:r>
      <w:r w:rsidRPr="003408AA">
        <w:rPr>
          <w:rFonts w:ascii="Times New Roman" w:hAnsi="Times New Roman" w:cs="Times New Roman"/>
          <w:lang w:eastAsia="hr-HR"/>
        </w:rPr>
        <w:br/>
        <w:t>636 Pomoći proračunskim korisnicima iz proračuna koji</w:t>
      </w:r>
      <w:r w:rsidR="00601002" w:rsidRPr="003408AA">
        <w:rPr>
          <w:rFonts w:ascii="Times New Roman" w:hAnsi="Times New Roman" w:cs="Times New Roman"/>
          <w:lang w:eastAsia="hr-HR"/>
        </w:rPr>
        <w:t xml:space="preserve"> im nije nadležan  706.401,36</w:t>
      </w:r>
      <w:r w:rsidRPr="003408AA">
        <w:rPr>
          <w:rFonts w:ascii="Times New Roman" w:hAnsi="Times New Roman" w:cs="Times New Roman"/>
          <w:lang w:eastAsia="hr-HR"/>
        </w:rPr>
        <w:t xml:space="preserve"> €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>639 Prijenosi između proračunskih kori</w:t>
      </w:r>
      <w:r w:rsidR="00601002" w:rsidRPr="003408AA">
        <w:rPr>
          <w:rFonts w:ascii="Times New Roman" w:hAnsi="Times New Roman" w:cs="Times New Roman"/>
          <w:lang w:eastAsia="hr-HR"/>
        </w:rPr>
        <w:t>snika istog proračuna   3.053,25</w:t>
      </w:r>
      <w:r w:rsidRPr="003408AA">
        <w:rPr>
          <w:rFonts w:ascii="Times New Roman" w:hAnsi="Times New Roman" w:cs="Times New Roman"/>
          <w:lang w:eastAsia="hr-HR"/>
        </w:rPr>
        <w:t xml:space="preserve"> €</w:t>
      </w:r>
    </w:p>
    <w:p w:rsidR="00601002" w:rsidRPr="003408AA" w:rsidRDefault="00601002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 xml:space="preserve">638 Pomoći iz </w:t>
      </w:r>
      <w:proofErr w:type="spellStart"/>
      <w:r w:rsidRPr="003408AA">
        <w:rPr>
          <w:rFonts w:ascii="Times New Roman" w:hAnsi="Times New Roman" w:cs="Times New Roman"/>
          <w:lang w:eastAsia="hr-HR"/>
        </w:rPr>
        <w:t>drž</w:t>
      </w:r>
      <w:proofErr w:type="spellEnd"/>
      <w:r w:rsidRPr="003408AA">
        <w:rPr>
          <w:rFonts w:ascii="Times New Roman" w:hAnsi="Times New Roman" w:cs="Times New Roman"/>
          <w:lang w:eastAsia="hr-HR"/>
        </w:rPr>
        <w:t xml:space="preserve">. </w:t>
      </w:r>
      <w:r w:rsidR="002778FD" w:rsidRPr="003408AA">
        <w:rPr>
          <w:rFonts w:ascii="Times New Roman" w:hAnsi="Times New Roman" w:cs="Times New Roman"/>
          <w:lang w:eastAsia="hr-HR"/>
        </w:rPr>
        <w:t>p</w:t>
      </w:r>
      <w:r w:rsidRPr="003408AA">
        <w:rPr>
          <w:rFonts w:ascii="Times New Roman" w:hAnsi="Times New Roman" w:cs="Times New Roman"/>
          <w:lang w:eastAsia="hr-HR"/>
        </w:rPr>
        <w:t>roračuna temeljem prijenosa sredstava EU  1.605,00</w:t>
      </w:r>
    </w:p>
    <w:p w:rsidR="00EB6661" w:rsidRPr="003408AA" w:rsidRDefault="00B03859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>671</w:t>
      </w:r>
      <w:r w:rsidR="00EB6661" w:rsidRPr="003408AA">
        <w:rPr>
          <w:rFonts w:ascii="Times New Roman" w:hAnsi="Times New Roman" w:cs="Times New Roman"/>
          <w:lang w:eastAsia="hr-HR"/>
        </w:rPr>
        <w:t xml:space="preserve"> Prihodi od</w:t>
      </w:r>
      <w:r w:rsidR="00601002" w:rsidRPr="003408AA">
        <w:rPr>
          <w:rFonts w:ascii="Times New Roman" w:hAnsi="Times New Roman" w:cs="Times New Roman"/>
          <w:lang w:eastAsia="hr-HR"/>
        </w:rPr>
        <w:t xml:space="preserve"> nadležnog proračuna    0,00</w:t>
      </w:r>
      <w:r w:rsidR="00EB6661" w:rsidRPr="003408AA">
        <w:rPr>
          <w:rFonts w:ascii="Times New Roman" w:hAnsi="Times New Roman" w:cs="Times New Roman"/>
          <w:lang w:eastAsia="hr-HR"/>
        </w:rPr>
        <w:t xml:space="preserve"> €</w:t>
      </w:r>
    </w:p>
    <w:p w:rsidR="00601002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 xml:space="preserve">652 Prihodi </w:t>
      </w:r>
      <w:r w:rsidR="00601002" w:rsidRPr="003408AA">
        <w:rPr>
          <w:rFonts w:ascii="Times New Roman" w:hAnsi="Times New Roman" w:cs="Times New Roman"/>
          <w:lang w:eastAsia="hr-HR"/>
        </w:rPr>
        <w:t>po posebnim propisima   4.365,00</w:t>
      </w:r>
      <w:r w:rsidRPr="003408AA">
        <w:rPr>
          <w:rFonts w:ascii="Times New Roman" w:hAnsi="Times New Roman" w:cs="Times New Roman"/>
          <w:lang w:eastAsia="hr-HR"/>
        </w:rPr>
        <w:t xml:space="preserve"> €</w:t>
      </w:r>
      <w:r w:rsidRPr="003408AA">
        <w:rPr>
          <w:rFonts w:ascii="Times New Roman" w:hAnsi="Times New Roman" w:cs="Times New Roman"/>
          <w:lang w:eastAsia="hr-HR"/>
        </w:rPr>
        <w:br/>
        <w:t>661 Prihodi od prodaje proizvoda i robe te p</w:t>
      </w:r>
      <w:r w:rsidR="00601002" w:rsidRPr="003408AA">
        <w:rPr>
          <w:rFonts w:ascii="Times New Roman" w:hAnsi="Times New Roman" w:cs="Times New Roman"/>
          <w:lang w:eastAsia="hr-HR"/>
        </w:rPr>
        <w:t>ruženih usluga  2.262,56</w:t>
      </w:r>
      <w:r w:rsidRPr="003408AA">
        <w:rPr>
          <w:rFonts w:ascii="Times New Roman" w:hAnsi="Times New Roman" w:cs="Times New Roman"/>
          <w:lang w:eastAsia="hr-HR"/>
        </w:rPr>
        <w:t xml:space="preserve"> €</w:t>
      </w:r>
    </w:p>
    <w:p w:rsidR="003408AA" w:rsidRPr="003408AA" w:rsidRDefault="00601002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>663 Donacije od pravnih i fizičkih osoba izvan općeg proračuna 2.013,75</w:t>
      </w:r>
      <w:r w:rsidR="00EB6661" w:rsidRPr="003408AA">
        <w:rPr>
          <w:rFonts w:ascii="Times New Roman" w:hAnsi="Times New Roman" w:cs="Times New Roman"/>
          <w:lang w:eastAsia="hr-HR"/>
        </w:rPr>
        <w:br/>
        <w:t>671 Prihodi od</w:t>
      </w:r>
      <w:r w:rsidRPr="003408AA">
        <w:rPr>
          <w:rFonts w:ascii="Times New Roman" w:hAnsi="Times New Roman" w:cs="Times New Roman"/>
          <w:lang w:eastAsia="hr-HR"/>
        </w:rPr>
        <w:t xml:space="preserve"> nadležnog proračuna  23.136,30 </w:t>
      </w:r>
      <w:r w:rsidR="00EB6661" w:rsidRPr="003408AA">
        <w:rPr>
          <w:rFonts w:ascii="Times New Roman" w:hAnsi="Times New Roman" w:cs="Times New Roman"/>
          <w:lang w:eastAsia="hr-HR"/>
        </w:rPr>
        <w:t xml:space="preserve"> €</w:t>
      </w:r>
    </w:p>
    <w:p w:rsid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 xml:space="preserve">          </w:t>
      </w:r>
      <w:r w:rsidRPr="003408AA">
        <w:rPr>
          <w:rFonts w:ascii="Times New Roman" w:hAnsi="Times New Roman" w:cs="Times New Roman"/>
          <w:b/>
          <w:lang w:eastAsia="hr-HR"/>
        </w:rPr>
        <w:t>Ukupno prihodi</w:t>
      </w:r>
      <w:r w:rsidR="00601002" w:rsidRPr="003408AA">
        <w:rPr>
          <w:rFonts w:ascii="Times New Roman" w:hAnsi="Times New Roman" w:cs="Times New Roman"/>
          <w:lang w:eastAsia="hr-HR"/>
        </w:rPr>
        <w:t>:  742.942,22 eura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br/>
      </w:r>
      <w:r w:rsidRPr="003408AA">
        <w:rPr>
          <w:rFonts w:ascii="Times New Roman" w:hAnsi="Times New Roman" w:cs="Times New Roman"/>
          <w:lang w:eastAsia="hr-HR"/>
        </w:rPr>
        <w:br/>
        <w:t>U strukturi prihoda najveći su prihodi proračunskim korisnicima iz proračuna koji im nije nadležan (63) koji čine rashodi za plaće i materijalna prava zaposlenika. Prihodi iz nadležnog proračuna (67) s</w:t>
      </w:r>
      <w:r w:rsidR="00B03859" w:rsidRPr="003408AA">
        <w:rPr>
          <w:rFonts w:ascii="Times New Roman" w:hAnsi="Times New Roman" w:cs="Times New Roman"/>
          <w:lang w:eastAsia="hr-HR"/>
        </w:rPr>
        <w:t>u drugi najveći prihod iz kojeg se pokrivaju mjesečni materijalni troškovi</w:t>
      </w:r>
      <w:r w:rsidRPr="003408AA">
        <w:rPr>
          <w:rFonts w:ascii="Times New Roman" w:hAnsi="Times New Roman" w:cs="Times New Roman"/>
          <w:lang w:eastAsia="hr-HR"/>
        </w:rPr>
        <w:t>.</w:t>
      </w:r>
    </w:p>
    <w:p w:rsidR="003408AA" w:rsidRDefault="003408AA" w:rsidP="00EB6661">
      <w:pPr>
        <w:pStyle w:val="Bezproreda"/>
        <w:rPr>
          <w:rFonts w:ascii="Times New Roman" w:hAnsi="Times New Roman" w:cs="Times New Roman"/>
          <w:lang w:eastAsia="hr-HR"/>
        </w:rPr>
      </w:pPr>
    </w:p>
    <w:p w:rsidR="003408AA" w:rsidRDefault="003408AA" w:rsidP="00EB6661">
      <w:pPr>
        <w:pStyle w:val="Bezproreda"/>
        <w:rPr>
          <w:rFonts w:ascii="Times New Roman" w:hAnsi="Times New Roman" w:cs="Times New Roman"/>
          <w:lang w:eastAsia="hr-HR"/>
        </w:rPr>
      </w:pP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lastRenderedPageBreak/>
        <w:br/>
        <w:t>Obrazloženje rezultata poslovanja</w:t>
      </w:r>
    </w:p>
    <w:p w:rsidR="00B03859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>Na temelju financijskih izvještaja, utvrđen je manjak poslovanja za 202</w:t>
      </w:r>
      <w:r w:rsidR="00B03859" w:rsidRPr="003408AA">
        <w:rPr>
          <w:rFonts w:ascii="Times New Roman" w:hAnsi="Times New Roman" w:cs="Times New Roman"/>
          <w:lang w:eastAsia="hr-HR"/>
        </w:rPr>
        <w:t>5</w:t>
      </w:r>
      <w:r w:rsidRPr="003408AA">
        <w:rPr>
          <w:rFonts w:ascii="Times New Roman" w:hAnsi="Times New Roman" w:cs="Times New Roman"/>
          <w:lang w:eastAsia="hr-HR"/>
        </w:rPr>
        <w:t>.</w:t>
      </w:r>
      <w:r w:rsidR="00B03859" w:rsidRPr="003408AA">
        <w:rPr>
          <w:rFonts w:ascii="Times New Roman" w:hAnsi="Times New Roman" w:cs="Times New Roman"/>
          <w:lang w:eastAsia="hr-HR"/>
        </w:rPr>
        <w:t xml:space="preserve"> </w:t>
      </w:r>
      <w:r w:rsidRPr="003408AA">
        <w:rPr>
          <w:rFonts w:ascii="Times New Roman" w:hAnsi="Times New Roman" w:cs="Times New Roman"/>
          <w:lang w:eastAsia="hr-HR"/>
        </w:rPr>
        <w:t xml:space="preserve">godinu u iznosu  </w:t>
      </w:r>
      <w:r w:rsidR="00B03859" w:rsidRPr="003408AA">
        <w:rPr>
          <w:rFonts w:ascii="Times New Roman" w:hAnsi="Times New Roman" w:cs="Times New Roman"/>
          <w:lang w:eastAsia="hr-HR"/>
        </w:rPr>
        <w:t>45.264,82 eura, koji se prenosi u 2026</w:t>
      </w:r>
      <w:r w:rsidRPr="003408AA">
        <w:rPr>
          <w:rFonts w:ascii="Times New Roman" w:hAnsi="Times New Roman" w:cs="Times New Roman"/>
          <w:lang w:eastAsia="hr-HR"/>
        </w:rPr>
        <w:t>.</w:t>
      </w:r>
      <w:r w:rsidR="00B03859" w:rsidRPr="003408AA">
        <w:rPr>
          <w:rFonts w:ascii="Times New Roman" w:hAnsi="Times New Roman" w:cs="Times New Roman"/>
          <w:lang w:eastAsia="hr-HR"/>
        </w:rPr>
        <w:t xml:space="preserve"> </w:t>
      </w:r>
      <w:r w:rsidRPr="003408AA">
        <w:rPr>
          <w:rFonts w:ascii="Times New Roman" w:hAnsi="Times New Roman" w:cs="Times New Roman"/>
          <w:lang w:eastAsia="hr-HR"/>
        </w:rPr>
        <w:t xml:space="preserve">godinu. 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>Za</w:t>
      </w:r>
      <w:r w:rsidR="00B03859" w:rsidRPr="003408AA">
        <w:rPr>
          <w:rFonts w:ascii="Times New Roman" w:hAnsi="Times New Roman" w:cs="Times New Roman"/>
          <w:lang w:eastAsia="hr-HR"/>
        </w:rPr>
        <w:t xml:space="preserve"> razdoblje siječanj – prosinac 2025. godine </w:t>
      </w:r>
      <w:r w:rsidRPr="003408AA">
        <w:rPr>
          <w:rFonts w:ascii="Times New Roman" w:hAnsi="Times New Roman" w:cs="Times New Roman"/>
          <w:lang w:eastAsia="hr-HR"/>
        </w:rPr>
        <w:t>ostvaren je vi</w:t>
      </w:r>
      <w:r w:rsidR="00B03859" w:rsidRPr="003408AA">
        <w:rPr>
          <w:rFonts w:ascii="Times New Roman" w:hAnsi="Times New Roman" w:cs="Times New Roman"/>
          <w:lang w:eastAsia="hr-HR"/>
        </w:rPr>
        <w:t>šak poslovanja u iznosu 548,62</w:t>
      </w:r>
      <w:r w:rsidRPr="003408AA">
        <w:rPr>
          <w:rFonts w:ascii="Times New Roman" w:hAnsi="Times New Roman" w:cs="Times New Roman"/>
          <w:lang w:eastAsia="hr-HR"/>
        </w:rPr>
        <w:t xml:space="preserve"> eura, što se nakon prebijanja s prenesenim manjkom pretvara u metodološki manjak poslovanja od </w:t>
      </w:r>
      <w:r w:rsidR="00B03859" w:rsidRPr="003408AA">
        <w:rPr>
          <w:rFonts w:ascii="Times New Roman" w:hAnsi="Times New Roman" w:cs="Times New Roman"/>
          <w:lang w:eastAsia="hr-HR"/>
        </w:rPr>
        <w:t xml:space="preserve">44.716,20 € </w:t>
      </w:r>
      <w:r w:rsidRPr="003408AA">
        <w:rPr>
          <w:rFonts w:ascii="Times New Roman" w:hAnsi="Times New Roman" w:cs="Times New Roman"/>
          <w:lang w:eastAsia="hr-HR"/>
        </w:rPr>
        <w:t>zbog priznavanja prihoda za obračunsko razdoblje u iduće</w:t>
      </w:r>
      <w:r w:rsidR="00B03859" w:rsidRPr="003408AA">
        <w:rPr>
          <w:rFonts w:ascii="Times New Roman" w:hAnsi="Times New Roman" w:cs="Times New Roman"/>
          <w:lang w:eastAsia="hr-HR"/>
        </w:rPr>
        <w:t xml:space="preserve">m razdoblju. Ostvareni manjak </w:t>
      </w:r>
      <w:r w:rsidRPr="003408AA">
        <w:rPr>
          <w:rFonts w:ascii="Times New Roman" w:hAnsi="Times New Roman" w:cs="Times New Roman"/>
          <w:lang w:eastAsia="hr-HR"/>
        </w:rPr>
        <w:t>202</w:t>
      </w:r>
      <w:r w:rsidR="00B03859" w:rsidRPr="003408AA">
        <w:rPr>
          <w:rFonts w:ascii="Times New Roman" w:hAnsi="Times New Roman" w:cs="Times New Roman"/>
          <w:lang w:eastAsia="hr-HR"/>
        </w:rPr>
        <w:t>5</w:t>
      </w:r>
      <w:r w:rsidRPr="003408AA">
        <w:rPr>
          <w:rFonts w:ascii="Times New Roman" w:hAnsi="Times New Roman" w:cs="Times New Roman"/>
          <w:lang w:eastAsia="hr-HR"/>
        </w:rPr>
        <w:t>.</w:t>
      </w:r>
      <w:r w:rsidR="00B03859" w:rsidRPr="003408AA">
        <w:rPr>
          <w:rFonts w:ascii="Times New Roman" w:hAnsi="Times New Roman" w:cs="Times New Roman"/>
          <w:lang w:eastAsia="hr-HR"/>
        </w:rPr>
        <w:t xml:space="preserve"> </w:t>
      </w:r>
      <w:r w:rsidRPr="003408AA">
        <w:rPr>
          <w:rFonts w:ascii="Times New Roman" w:hAnsi="Times New Roman" w:cs="Times New Roman"/>
          <w:lang w:eastAsia="hr-HR"/>
        </w:rPr>
        <w:t>godine bit će p</w:t>
      </w:r>
      <w:r w:rsidR="00B03859" w:rsidRPr="003408AA">
        <w:rPr>
          <w:rFonts w:ascii="Times New Roman" w:hAnsi="Times New Roman" w:cs="Times New Roman"/>
          <w:lang w:eastAsia="hr-HR"/>
        </w:rPr>
        <w:t>odmiren u tekućem razdoblju 2026. godine.</w:t>
      </w:r>
    </w:p>
    <w:p w:rsidR="00EB6661" w:rsidRDefault="00EB6661" w:rsidP="00EB6661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</w:p>
    <w:p w:rsidR="003408AA" w:rsidRPr="003408AA" w:rsidRDefault="003408AA" w:rsidP="00EB6661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3408AA">
        <w:rPr>
          <w:rFonts w:ascii="Times New Roman" w:hAnsi="Times New Roman" w:cs="Times New Roman"/>
          <w:b/>
          <w:bCs/>
          <w:lang w:eastAsia="hr-HR"/>
        </w:rPr>
        <w:t>1.1.2. Rashodi i izdaci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>Struktura rashoda i izdataka po ekonomskoj klasifikaciji</w:t>
      </w:r>
      <w:r w:rsidRPr="003408AA">
        <w:rPr>
          <w:rFonts w:ascii="Times New Roman" w:hAnsi="Times New Roman" w:cs="Times New Roman"/>
          <w:lang w:eastAsia="hr-HR"/>
        </w:rPr>
        <w:br/>
        <w:t>Rashodi poslovanja</w:t>
      </w:r>
      <w:r w:rsidRPr="003408AA">
        <w:rPr>
          <w:rFonts w:ascii="Times New Roman" w:hAnsi="Times New Roman" w:cs="Times New Roman"/>
          <w:lang w:eastAsia="hr-HR"/>
        </w:rPr>
        <w:br/>
        <w:t>•  31 Rash</w:t>
      </w:r>
      <w:r w:rsidR="00B03859" w:rsidRPr="003408AA">
        <w:rPr>
          <w:rFonts w:ascii="Times New Roman" w:hAnsi="Times New Roman" w:cs="Times New Roman"/>
          <w:lang w:eastAsia="hr-HR"/>
        </w:rPr>
        <w:t>odi za zaposlene – 643.235,83 eura</w:t>
      </w:r>
      <w:r w:rsidRPr="003408AA">
        <w:rPr>
          <w:rFonts w:ascii="Times New Roman" w:hAnsi="Times New Roman" w:cs="Times New Roman"/>
          <w:lang w:eastAsia="hr-HR"/>
        </w:rPr>
        <w:br/>
        <w:t>•  32 M</w:t>
      </w:r>
      <w:r w:rsidR="00B03859" w:rsidRPr="003408AA">
        <w:rPr>
          <w:rFonts w:ascii="Times New Roman" w:hAnsi="Times New Roman" w:cs="Times New Roman"/>
          <w:lang w:eastAsia="hr-HR"/>
        </w:rPr>
        <w:t>aterijalni rashodi  - 86.741,88 eura</w:t>
      </w:r>
      <w:r w:rsidRPr="003408AA">
        <w:rPr>
          <w:rFonts w:ascii="Times New Roman" w:hAnsi="Times New Roman" w:cs="Times New Roman"/>
          <w:lang w:eastAsia="hr-HR"/>
        </w:rPr>
        <w:br/>
        <w:t>•  34  Financi</w:t>
      </w:r>
      <w:r w:rsidR="00B03859" w:rsidRPr="003408AA">
        <w:rPr>
          <w:rFonts w:ascii="Times New Roman" w:hAnsi="Times New Roman" w:cs="Times New Roman"/>
          <w:lang w:eastAsia="hr-HR"/>
        </w:rPr>
        <w:t>jski rashodi –0,00 eura</w:t>
      </w:r>
    </w:p>
    <w:p w:rsidR="00B03859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>•  38 Ostali rashodi –</w:t>
      </w:r>
      <w:r w:rsidR="00B03859" w:rsidRPr="003408AA">
        <w:rPr>
          <w:rFonts w:ascii="Times New Roman" w:hAnsi="Times New Roman" w:cs="Times New Roman"/>
          <w:lang w:eastAsia="hr-HR"/>
        </w:rPr>
        <w:t xml:space="preserve"> 3285,36 eura</w:t>
      </w:r>
    </w:p>
    <w:p w:rsidR="00B03859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br/>
        <w:t>Rashodi za nabavu nefinancijske imovine</w:t>
      </w:r>
      <w:r w:rsidRPr="003408AA">
        <w:rPr>
          <w:rFonts w:ascii="Times New Roman" w:hAnsi="Times New Roman" w:cs="Times New Roman"/>
          <w:lang w:eastAsia="hr-HR"/>
        </w:rPr>
        <w:br/>
        <w:t>• Rashodi za nabavu proizveden</w:t>
      </w:r>
      <w:r w:rsidR="00B03859" w:rsidRPr="003408AA">
        <w:rPr>
          <w:rFonts w:ascii="Times New Roman" w:hAnsi="Times New Roman" w:cs="Times New Roman"/>
          <w:lang w:eastAsia="hr-HR"/>
        </w:rPr>
        <w:t>e dugotrajne imovine – 12.090,53 eura</w:t>
      </w:r>
    </w:p>
    <w:p w:rsidR="00EC2519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br/>
        <w:t xml:space="preserve">Rashodi za </w:t>
      </w:r>
      <w:r w:rsidR="00B03859" w:rsidRPr="003408AA">
        <w:rPr>
          <w:rFonts w:ascii="Times New Roman" w:hAnsi="Times New Roman" w:cs="Times New Roman"/>
          <w:lang w:eastAsia="hr-HR"/>
        </w:rPr>
        <w:t>zaposlene veći su za 5,90</w:t>
      </w:r>
      <w:r w:rsidRPr="003408AA">
        <w:rPr>
          <w:rFonts w:ascii="Times New Roman" w:hAnsi="Times New Roman" w:cs="Times New Roman"/>
          <w:lang w:eastAsia="hr-HR"/>
        </w:rPr>
        <w:t xml:space="preserve"> %  u odnosu na prošlu godinu zbog povećanja osnovice plaće  i ostvareni su </w:t>
      </w:r>
      <w:r w:rsidR="00B03859" w:rsidRPr="003408AA">
        <w:rPr>
          <w:rFonts w:ascii="Times New Roman" w:hAnsi="Times New Roman" w:cs="Times New Roman"/>
          <w:lang w:eastAsia="hr-HR"/>
        </w:rPr>
        <w:t>87,59</w:t>
      </w:r>
      <w:r w:rsidRPr="003408AA">
        <w:rPr>
          <w:rFonts w:ascii="Times New Roman" w:hAnsi="Times New Roman" w:cs="Times New Roman"/>
          <w:lang w:eastAsia="hr-HR"/>
        </w:rPr>
        <w:t xml:space="preserve"> % </w:t>
      </w:r>
      <w:r w:rsidR="00B03859" w:rsidRPr="003408AA">
        <w:rPr>
          <w:rFonts w:ascii="Times New Roman" w:hAnsi="Times New Roman" w:cs="Times New Roman"/>
          <w:lang w:eastAsia="hr-HR"/>
        </w:rPr>
        <w:t xml:space="preserve">u odnosu na </w:t>
      </w:r>
      <w:r w:rsidRPr="003408AA">
        <w:rPr>
          <w:rFonts w:ascii="Times New Roman" w:hAnsi="Times New Roman" w:cs="Times New Roman"/>
          <w:lang w:eastAsia="hr-HR"/>
        </w:rPr>
        <w:t>planiran</w:t>
      </w:r>
      <w:r w:rsidR="00B03859" w:rsidRPr="003408AA">
        <w:rPr>
          <w:rFonts w:ascii="Times New Roman" w:hAnsi="Times New Roman" w:cs="Times New Roman"/>
          <w:lang w:eastAsia="hr-HR"/>
        </w:rPr>
        <w:t>i</w:t>
      </w:r>
      <w:r w:rsidRPr="003408AA">
        <w:rPr>
          <w:rFonts w:ascii="Times New Roman" w:hAnsi="Times New Roman" w:cs="Times New Roman"/>
          <w:lang w:eastAsia="hr-HR"/>
        </w:rPr>
        <w:t xml:space="preserve"> iznos.  Materijalni rashodi veći su </w:t>
      </w:r>
      <w:r w:rsidR="00B03859" w:rsidRPr="003408AA">
        <w:rPr>
          <w:rFonts w:ascii="Times New Roman" w:hAnsi="Times New Roman" w:cs="Times New Roman"/>
          <w:lang w:eastAsia="hr-HR"/>
        </w:rPr>
        <w:t>za 5,09</w:t>
      </w:r>
      <w:r w:rsidRPr="003408AA">
        <w:rPr>
          <w:rFonts w:ascii="Times New Roman" w:hAnsi="Times New Roman" w:cs="Times New Roman"/>
          <w:lang w:eastAsia="hr-HR"/>
        </w:rPr>
        <w:t xml:space="preserve">% </w:t>
      </w:r>
      <w:r w:rsidR="00EC2519" w:rsidRPr="003408AA">
        <w:rPr>
          <w:rFonts w:ascii="Times New Roman" w:hAnsi="Times New Roman" w:cs="Times New Roman"/>
          <w:lang w:eastAsia="hr-HR"/>
        </w:rPr>
        <w:t>iz razloga što je došlo do poskupljenja</w:t>
      </w:r>
      <w:r w:rsidRPr="003408AA">
        <w:rPr>
          <w:rFonts w:ascii="Times New Roman" w:hAnsi="Times New Roman" w:cs="Times New Roman"/>
          <w:lang w:eastAsia="hr-HR"/>
        </w:rPr>
        <w:t xml:space="preserve"> roba i usluga</w:t>
      </w:r>
      <w:r w:rsidR="00EC2519" w:rsidRPr="003408AA">
        <w:rPr>
          <w:rFonts w:ascii="Times New Roman" w:hAnsi="Times New Roman" w:cs="Times New Roman"/>
          <w:lang w:eastAsia="hr-HR"/>
        </w:rPr>
        <w:t>,</w:t>
      </w:r>
      <w:r w:rsidRPr="003408AA">
        <w:rPr>
          <w:rFonts w:ascii="Times New Roman" w:hAnsi="Times New Roman" w:cs="Times New Roman"/>
          <w:lang w:eastAsia="hr-HR"/>
        </w:rPr>
        <w:t xml:space="preserve"> uredskog materijala i materijala za čišćenje i održavanje. 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>Ostali rashodi s računa 38 o</w:t>
      </w:r>
      <w:r w:rsidR="00EC2519" w:rsidRPr="003408AA">
        <w:rPr>
          <w:rFonts w:ascii="Times New Roman" w:hAnsi="Times New Roman" w:cs="Times New Roman"/>
          <w:lang w:eastAsia="hr-HR"/>
        </w:rPr>
        <w:t>dnose se, po odluci Vlade RH, na</w:t>
      </w:r>
      <w:r w:rsidRPr="003408AA">
        <w:rPr>
          <w:rFonts w:ascii="Times New Roman" w:hAnsi="Times New Roman" w:cs="Times New Roman"/>
          <w:lang w:eastAsia="hr-HR"/>
        </w:rPr>
        <w:t xml:space="preserve"> nabavku mens</w:t>
      </w:r>
      <w:r w:rsidR="00EC2519" w:rsidRPr="003408AA">
        <w:rPr>
          <w:rFonts w:ascii="Times New Roman" w:hAnsi="Times New Roman" w:cs="Times New Roman"/>
          <w:lang w:eastAsia="hr-HR"/>
        </w:rPr>
        <w:t>trualno-higijenskih potrepština za učenice naše škole, a i</w:t>
      </w:r>
      <w:r w:rsidRPr="003408AA">
        <w:rPr>
          <w:rFonts w:ascii="Times New Roman" w:hAnsi="Times New Roman" w:cs="Times New Roman"/>
          <w:lang w:eastAsia="hr-HR"/>
        </w:rPr>
        <w:t xml:space="preserve">sti su ostvareni </w:t>
      </w:r>
      <w:r w:rsidR="00EC2519" w:rsidRPr="003408AA">
        <w:rPr>
          <w:rFonts w:ascii="Times New Roman" w:hAnsi="Times New Roman" w:cs="Times New Roman"/>
          <w:lang w:eastAsia="hr-HR"/>
        </w:rPr>
        <w:t>100,00</w:t>
      </w:r>
      <w:r w:rsidRPr="003408AA">
        <w:rPr>
          <w:rFonts w:ascii="Times New Roman" w:hAnsi="Times New Roman" w:cs="Times New Roman"/>
          <w:lang w:eastAsia="hr-HR"/>
        </w:rPr>
        <w:t>% od planiranog iznosa.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</w:p>
    <w:p w:rsidR="00EC2519" w:rsidRPr="003408AA" w:rsidRDefault="00EC2519" w:rsidP="00EB6661">
      <w:pPr>
        <w:pStyle w:val="Bezproreda"/>
        <w:rPr>
          <w:rFonts w:ascii="Times New Roman" w:hAnsi="Times New Roman" w:cs="Times New Roman"/>
          <w:b/>
          <w:lang w:eastAsia="hr-HR"/>
        </w:rPr>
      </w:pPr>
    </w:p>
    <w:p w:rsidR="00EC2519" w:rsidRPr="003408AA" w:rsidRDefault="00EC2519" w:rsidP="00EB6661">
      <w:pPr>
        <w:pStyle w:val="Bezproreda"/>
        <w:rPr>
          <w:rFonts w:ascii="Times New Roman" w:hAnsi="Times New Roman" w:cs="Times New Roman"/>
          <w:b/>
          <w:lang w:eastAsia="hr-HR"/>
        </w:rPr>
      </w:pPr>
    </w:p>
    <w:p w:rsidR="00EC2519" w:rsidRPr="003408AA" w:rsidRDefault="00EB6661" w:rsidP="00EB6661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br/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b/>
          <w:bCs/>
          <w:lang w:eastAsia="hr-HR"/>
        </w:rPr>
        <w:t>OBRAZLOŽENJE OSTVARENIH PRIHODA I PRIMITAKA TE RAS</w:t>
      </w:r>
      <w:r w:rsidR="00EC2519" w:rsidRPr="003408AA">
        <w:rPr>
          <w:rFonts w:ascii="Times New Roman" w:hAnsi="Times New Roman" w:cs="Times New Roman"/>
          <w:b/>
          <w:bCs/>
          <w:lang w:eastAsia="hr-HR"/>
        </w:rPr>
        <w:t xml:space="preserve">HODA I IZDATAKA POSEBNOG DIJELA </w:t>
      </w:r>
      <w:r w:rsidRPr="003408AA">
        <w:rPr>
          <w:rFonts w:ascii="Times New Roman" w:hAnsi="Times New Roman" w:cs="Times New Roman"/>
          <w:b/>
          <w:bCs/>
          <w:lang w:eastAsia="hr-HR"/>
        </w:rPr>
        <w:t>FINANCIJSKOG PLANA</w:t>
      </w:r>
      <w:r w:rsidRPr="003408AA">
        <w:rPr>
          <w:rFonts w:ascii="Times New Roman" w:hAnsi="Times New Roman" w:cs="Times New Roman"/>
          <w:b/>
          <w:bCs/>
          <w:lang w:eastAsia="hr-HR"/>
        </w:rPr>
        <w:br/>
      </w:r>
      <w:r w:rsidRPr="003408AA">
        <w:rPr>
          <w:rFonts w:ascii="Times New Roman" w:hAnsi="Times New Roman" w:cs="Times New Roman"/>
          <w:lang w:eastAsia="hr-HR"/>
        </w:rPr>
        <w:br/>
        <w:t>Program 6000 Odgoj i obrazovanje</w:t>
      </w:r>
      <w:r w:rsidRPr="003408AA">
        <w:rPr>
          <w:rFonts w:ascii="Times New Roman" w:hAnsi="Times New Roman" w:cs="Times New Roman"/>
          <w:lang w:eastAsia="hr-HR"/>
        </w:rPr>
        <w:br/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b/>
          <w:bCs/>
          <w:lang w:eastAsia="hr-HR"/>
        </w:rPr>
        <w:t>Aktivnost A600002 Osnovno školstvo-redovno poslovanje po minimalnom standardu</w:t>
      </w:r>
      <w:r w:rsidRPr="003408AA">
        <w:rPr>
          <w:rFonts w:ascii="Times New Roman" w:hAnsi="Times New Roman" w:cs="Times New Roman"/>
          <w:b/>
          <w:bCs/>
          <w:lang w:eastAsia="hr-HR"/>
        </w:rPr>
        <w:br/>
      </w:r>
      <w:r w:rsidRPr="003408AA">
        <w:rPr>
          <w:rFonts w:ascii="Times New Roman" w:hAnsi="Times New Roman" w:cs="Times New Roman"/>
          <w:lang w:eastAsia="hr-HR"/>
        </w:rPr>
        <w:t xml:space="preserve">Sredstva planirana u okviru izvora Opći prihodi i </w:t>
      </w:r>
      <w:r w:rsidR="007A023A" w:rsidRPr="003408AA">
        <w:rPr>
          <w:rFonts w:ascii="Times New Roman" w:hAnsi="Times New Roman" w:cs="Times New Roman"/>
          <w:lang w:eastAsia="hr-HR"/>
        </w:rPr>
        <w:t>primici realizirana su sa 114,44</w:t>
      </w:r>
      <w:r w:rsidRPr="003408AA">
        <w:rPr>
          <w:rFonts w:ascii="Times New Roman" w:hAnsi="Times New Roman" w:cs="Times New Roman"/>
          <w:lang w:eastAsia="hr-HR"/>
        </w:rPr>
        <w:t>%</w:t>
      </w:r>
      <w:r w:rsidR="007A023A" w:rsidRPr="003408AA">
        <w:rPr>
          <w:rFonts w:ascii="Times New Roman" w:hAnsi="Times New Roman" w:cs="Times New Roman"/>
          <w:lang w:eastAsia="hr-HR"/>
        </w:rPr>
        <w:t xml:space="preserve"> u odnosu na tekući plan, a 104,3</w:t>
      </w:r>
      <w:r w:rsidRPr="003408AA">
        <w:rPr>
          <w:rFonts w:ascii="Times New Roman" w:hAnsi="Times New Roman" w:cs="Times New Roman"/>
          <w:lang w:eastAsia="hr-HR"/>
        </w:rPr>
        <w:t>3% u odnosu na izvršenje protekle godine. Riječ je o sredstvima ostvarenima  iz županijskog proračuna</w:t>
      </w:r>
      <w:r w:rsidR="007A023A" w:rsidRPr="003408AA">
        <w:rPr>
          <w:rFonts w:ascii="Times New Roman" w:hAnsi="Times New Roman" w:cs="Times New Roman"/>
          <w:lang w:eastAsia="hr-HR"/>
        </w:rPr>
        <w:t xml:space="preserve"> </w:t>
      </w:r>
      <w:r w:rsidRPr="003408AA">
        <w:rPr>
          <w:rFonts w:ascii="Times New Roman" w:hAnsi="Times New Roman" w:cs="Times New Roman"/>
          <w:lang w:eastAsia="hr-HR"/>
        </w:rPr>
        <w:t>-</w:t>
      </w:r>
      <w:r w:rsidR="007A023A" w:rsidRPr="003408AA">
        <w:rPr>
          <w:rFonts w:ascii="Times New Roman" w:hAnsi="Times New Roman" w:cs="Times New Roman"/>
          <w:lang w:eastAsia="hr-HR"/>
        </w:rPr>
        <w:t xml:space="preserve"> </w:t>
      </w:r>
      <w:r w:rsidRPr="003408AA">
        <w:rPr>
          <w:rFonts w:ascii="Times New Roman" w:hAnsi="Times New Roman" w:cs="Times New Roman"/>
          <w:lang w:eastAsia="hr-HR"/>
        </w:rPr>
        <w:t>decentralizirana sredstva koja nisu dostatna za pokrivanje  materijalnih rashoda redovno funkcioniranje  škole.</w:t>
      </w:r>
      <w:r w:rsidRPr="003408AA">
        <w:rPr>
          <w:rFonts w:ascii="Times New Roman" w:hAnsi="Times New Roman" w:cs="Times New Roman"/>
          <w:lang w:eastAsia="hr-HR"/>
        </w:rPr>
        <w:br/>
      </w:r>
      <w:r w:rsidRPr="003408AA">
        <w:rPr>
          <w:rFonts w:ascii="Times New Roman" w:hAnsi="Times New Roman" w:cs="Times New Roman"/>
          <w:lang w:eastAsia="hr-HR"/>
        </w:rPr>
        <w:br/>
      </w:r>
      <w:r w:rsidRPr="003408AA">
        <w:rPr>
          <w:rFonts w:ascii="Times New Roman" w:hAnsi="Times New Roman" w:cs="Times New Roman"/>
          <w:b/>
          <w:bCs/>
          <w:lang w:eastAsia="hr-HR"/>
        </w:rPr>
        <w:t>Aktivnost A600006 Financiranje iznad minimalnog standarda</w:t>
      </w:r>
      <w:r w:rsidR="007A023A" w:rsidRPr="003408AA">
        <w:rPr>
          <w:rFonts w:ascii="Times New Roman" w:hAnsi="Times New Roman" w:cs="Times New Roman"/>
          <w:b/>
          <w:bCs/>
          <w:lang w:eastAsia="hr-HR"/>
        </w:rPr>
        <w:t xml:space="preserve"> </w:t>
      </w:r>
      <w:r w:rsidRPr="003408AA">
        <w:rPr>
          <w:rFonts w:ascii="Times New Roman" w:hAnsi="Times New Roman" w:cs="Times New Roman"/>
          <w:b/>
          <w:bCs/>
          <w:lang w:eastAsia="hr-HR"/>
        </w:rPr>
        <w:t>-</w:t>
      </w:r>
      <w:r w:rsidR="007A023A" w:rsidRPr="003408AA">
        <w:rPr>
          <w:rFonts w:ascii="Times New Roman" w:hAnsi="Times New Roman" w:cs="Times New Roman"/>
          <w:b/>
          <w:bCs/>
          <w:lang w:eastAsia="hr-HR"/>
        </w:rPr>
        <w:t xml:space="preserve"> </w:t>
      </w:r>
      <w:r w:rsidRPr="003408AA">
        <w:rPr>
          <w:rFonts w:ascii="Times New Roman" w:hAnsi="Times New Roman" w:cs="Times New Roman"/>
          <w:b/>
          <w:bCs/>
          <w:lang w:eastAsia="hr-HR"/>
        </w:rPr>
        <w:t>osnovno školstvo</w:t>
      </w:r>
      <w:r w:rsidRPr="003408AA">
        <w:rPr>
          <w:rFonts w:ascii="Times New Roman" w:hAnsi="Times New Roman" w:cs="Times New Roman"/>
          <w:b/>
          <w:bCs/>
          <w:lang w:eastAsia="hr-HR"/>
        </w:rPr>
        <w:br/>
      </w:r>
      <w:r w:rsidRPr="003408AA">
        <w:rPr>
          <w:rFonts w:ascii="Times New Roman" w:hAnsi="Times New Roman" w:cs="Times New Roman"/>
          <w:i/>
          <w:lang w:eastAsia="hr-HR"/>
        </w:rPr>
        <w:t>Izvor: Vlastiti prihodi</w:t>
      </w:r>
      <w:r w:rsidRPr="003408AA">
        <w:rPr>
          <w:rFonts w:ascii="Times New Roman" w:hAnsi="Times New Roman" w:cs="Times New Roman"/>
          <w:lang w:eastAsia="hr-HR"/>
        </w:rPr>
        <w:t xml:space="preserve"> </w:t>
      </w:r>
      <w:r w:rsidR="007A023A" w:rsidRPr="003408AA">
        <w:rPr>
          <w:rFonts w:ascii="Times New Roman" w:hAnsi="Times New Roman" w:cs="Times New Roman"/>
          <w:lang w:eastAsia="hr-HR"/>
        </w:rPr>
        <w:t>99,22</w:t>
      </w:r>
      <w:r w:rsidRPr="003408AA">
        <w:rPr>
          <w:rFonts w:ascii="Times New Roman" w:hAnsi="Times New Roman" w:cs="Times New Roman"/>
          <w:lang w:eastAsia="hr-HR"/>
        </w:rPr>
        <w:t>% u odnosu na proteklu godinu</w:t>
      </w:r>
      <w:r w:rsidR="007A023A" w:rsidRPr="003408AA">
        <w:rPr>
          <w:rFonts w:ascii="Times New Roman" w:hAnsi="Times New Roman" w:cs="Times New Roman"/>
          <w:lang w:eastAsia="hr-HR"/>
        </w:rPr>
        <w:t>,</w:t>
      </w:r>
      <w:r w:rsidRPr="003408AA">
        <w:rPr>
          <w:rFonts w:ascii="Times New Roman" w:hAnsi="Times New Roman" w:cs="Times New Roman"/>
          <w:lang w:eastAsia="hr-HR"/>
        </w:rPr>
        <w:t xml:space="preserve"> a </w:t>
      </w:r>
      <w:r w:rsidR="007A023A" w:rsidRPr="003408AA">
        <w:rPr>
          <w:rFonts w:ascii="Times New Roman" w:hAnsi="Times New Roman" w:cs="Times New Roman"/>
          <w:lang w:eastAsia="hr-HR"/>
        </w:rPr>
        <w:t>33,59</w:t>
      </w:r>
      <w:r w:rsidRPr="003408AA">
        <w:rPr>
          <w:rFonts w:ascii="Times New Roman" w:hAnsi="Times New Roman" w:cs="Times New Roman"/>
          <w:lang w:eastAsia="hr-HR"/>
        </w:rPr>
        <w:t>% u odnosu na tekući plan</w:t>
      </w:r>
      <w:r w:rsidRPr="003408AA">
        <w:rPr>
          <w:rFonts w:ascii="Times New Roman" w:hAnsi="Times New Roman" w:cs="Times New Roman"/>
          <w:lang w:eastAsia="hr-HR"/>
        </w:rPr>
        <w:br/>
      </w:r>
      <w:r w:rsidRPr="003408AA">
        <w:rPr>
          <w:rFonts w:ascii="Times New Roman" w:hAnsi="Times New Roman" w:cs="Times New Roman"/>
          <w:i/>
          <w:lang w:eastAsia="hr-HR"/>
        </w:rPr>
        <w:t>Izvor: Prihodi za posebne namjene</w:t>
      </w:r>
      <w:r w:rsidR="007A023A" w:rsidRPr="003408AA">
        <w:rPr>
          <w:rFonts w:ascii="Times New Roman" w:hAnsi="Times New Roman" w:cs="Times New Roman"/>
          <w:lang w:eastAsia="hr-HR"/>
        </w:rPr>
        <w:t xml:space="preserve"> 154,82</w:t>
      </w:r>
      <w:r w:rsidRPr="003408AA">
        <w:rPr>
          <w:rFonts w:ascii="Times New Roman" w:hAnsi="Times New Roman" w:cs="Times New Roman"/>
          <w:lang w:eastAsia="hr-HR"/>
        </w:rPr>
        <w:t xml:space="preserve">% u odnosu na proteklu, a </w:t>
      </w:r>
      <w:r w:rsidR="007A023A" w:rsidRPr="003408AA">
        <w:rPr>
          <w:rFonts w:ascii="Times New Roman" w:hAnsi="Times New Roman" w:cs="Times New Roman"/>
          <w:lang w:eastAsia="hr-HR"/>
        </w:rPr>
        <w:t>66,61</w:t>
      </w:r>
      <w:r w:rsidRPr="003408AA">
        <w:rPr>
          <w:rFonts w:ascii="Times New Roman" w:hAnsi="Times New Roman" w:cs="Times New Roman"/>
          <w:lang w:eastAsia="hr-HR"/>
        </w:rPr>
        <w:t>% u odnosu na tekući plan</w:t>
      </w:r>
      <w:r w:rsidRPr="003408AA">
        <w:rPr>
          <w:rFonts w:ascii="Times New Roman" w:hAnsi="Times New Roman" w:cs="Times New Roman"/>
          <w:lang w:eastAsia="hr-HR"/>
        </w:rPr>
        <w:br/>
      </w:r>
      <w:r w:rsidRPr="003408AA">
        <w:rPr>
          <w:rFonts w:ascii="Times New Roman" w:hAnsi="Times New Roman" w:cs="Times New Roman"/>
          <w:i/>
          <w:lang w:eastAsia="hr-HR"/>
        </w:rPr>
        <w:t>Izvor: Pomoći</w:t>
      </w:r>
      <w:r w:rsidR="007A023A" w:rsidRPr="003408AA">
        <w:rPr>
          <w:rFonts w:ascii="Times New Roman" w:hAnsi="Times New Roman" w:cs="Times New Roman"/>
          <w:lang w:eastAsia="hr-HR"/>
        </w:rPr>
        <w:t xml:space="preserve"> 105,36</w:t>
      </w:r>
      <w:r w:rsidRPr="003408AA">
        <w:rPr>
          <w:rFonts w:ascii="Times New Roman" w:hAnsi="Times New Roman" w:cs="Times New Roman"/>
          <w:lang w:eastAsia="hr-HR"/>
        </w:rPr>
        <w:t xml:space="preserve">% u odnosu na ostvarenje protekle godine, a </w:t>
      </w:r>
      <w:r w:rsidR="007A023A" w:rsidRPr="003408AA">
        <w:rPr>
          <w:rFonts w:ascii="Times New Roman" w:hAnsi="Times New Roman" w:cs="Times New Roman"/>
          <w:lang w:eastAsia="hr-HR"/>
        </w:rPr>
        <w:t>86,72</w:t>
      </w:r>
      <w:r w:rsidRPr="003408AA">
        <w:rPr>
          <w:rFonts w:ascii="Times New Roman" w:hAnsi="Times New Roman" w:cs="Times New Roman"/>
          <w:lang w:eastAsia="hr-HR"/>
        </w:rPr>
        <w:t xml:space="preserve">% u odnosu na tekući plan </w:t>
      </w:r>
      <w:r w:rsidRPr="003408AA">
        <w:rPr>
          <w:rFonts w:ascii="Times New Roman" w:hAnsi="Times New Roman" w:cs="Times New Roman"/>
          <w:lang w:eastAsia="hr-HR"/>
        </w:rPr>
        <w:br/>
      </w:r>
      <w:r w:rsidRPr="003408AA">
        <w:rPr>
          <w:rFonts w:ascii="Times New Roman" w:hAnsi="Times New Roman" w:cs="Times New Roman"/>
          <w:lang w:eastAsia="hr-HR"/>
        </w:rPr>
        <w:br/>
        <w:t>Vlastiti prihod</w:t>
      </w:r>
      <w:r w:rsidR="007A023A" w:rsidRPr="003408AA">
        <w:rPr>
          <w:rFonts w:ascii="Times New Roman" w:hAnsi="Times New Roman" w:cs="Times New Roman"/>
          <w:lang w:eastAsia="hr-HR"/>
        </w:rPr>
        <w:t>i su utrošeni za opremanje ureda ravnateljice</w:t>
      </w:r>
      <w:r w:rsidRPr="003408AA">
        <w:rPr>
          <w:rFonts w:ascii="Times New Roman" w:hAnsi="Times New Roman" w:cs="Times New Roman"/>
          <w:lang w:eastAsia="hr-HR"/>
        </w:rPr>
        <w:t xml:space="preserve"> i ostale rashode, a prihodi za posebne namjene</w:t>
      </w:r>
      <w:r w:rsidR="007A023A" w:rsidRPr="003408AA">
        <w:rPr>
          <w:rFonts w:ascii="Times New Roman" w:hAnsi="Times New Roman" w:cs="Times New Roman"/>
          <w:lang w:eastAsia="hr-HR"/>
        </w:rPr>
        <w:t xml:space="preserve"> utrošeni su</w:t>
      </w:r>
      <w:r w:rsidRPr="003408AA">
        <w:rPr>
          <w:rFonts w:ascii="Times New Roman" w:hAnsi="Times New Roman" w:cs="Times New Roman"/>
          <w:lang w:eastAsia="hr-HR"/>
        </w:rPr>
        <w:t xml:space="preserve"> za prijevoz učenika </w:t>
      </w:r>
      <w:r w:rsidR="007A023A" w:rsidRPr="003408AA">
        <w:rPr>
          <w:rFonts w:ascii="Times New Roman" w:hAnsi="Times New Roman" w:cs="Times New Roman"/>
          <w:lang w:eastAsia="hr-HR"/>
        </w:rPr>
        <w:t xml:space="preserve">na izlete i </w:t>
      </w:r>
      <w:proofErr w:type="spellStart"/>
      <w:r w:rsidR="007A023A" w:rsidRPr="003408AA">
        <w:rPr>
          <w:rFonts w:ascii="Times New Roman" w:hAnsi="Times New Roman" w:cs="Times New Roman"/>
          <w:lang w:eastAsia="hr-HR"/>
        </w:rPr>
        <w:t>izvanučioničku</w:t>
      </w:r>
      <w:proofErr w:type="spellEnd"/>
      <w:r w:rsidR="007A023A" w:rsidRPr="003408AA">
        <w:rPr>
          <w:rFonts w:ascii="Times New Roman" w:hAnsi="Times New Roman" w:cs="Times New Roman"/>
          <w:lang w:eastAsia="hr-HR"/>
        </w:rPr>
        <w:t xml:space="preserve"> nastavu što je </w:t>
      </w:r>
      <w:r w:rsidRPr="003408AA">
        <w:rPr>
          <w:rFonts w:ascii="Times New Roman" w:hAnsi="Times New Roman" w:cs="Times New Roman"/>
          <w:lang w:eastAsia="hr-HR"/>
        </w:rPr>
        <w:t>sufinancirano od strane roditelja</w:t>
      </w:r>
      <w:r w:rsidR="007A023A" w:rsidRPr="003408AA">
        <w:rPr>
          <w:rFonts w:ascii="Times New Roman" w:hAnsi="Times New Roman" w:cs="Times New Roman"/>
          <w:lang w:eastAsia="hr-HR"/>
        </w:rPr>
        <w:t>, te za i</w:t>
      </w:r>
      <w:r w:rsidRPr="003408AA">
        <w:rPr>
          <w:rFonts w:ascii="Times New Roman" w:hAnsi="Times New Roman" w:cs="Times New Roman"/>
          <w:lang w:eastAsia="hr-HR"/>
        </w:rPr>
        <w:t>splatu dnevnica učiteljima</w:t>
      </w:r>
      <w:r w:rsidR="007A023A" w:rsidRPr="003408AA">
        <w:rPr>
          <w:rFonts w:ascii="Times New Roman" w:hAnsi="Times New Roman" w:cs="Times New Roman"/>
          <w:lang w:eastAsia="hr-HR"/>
        </w:rPr>
        <w:t xml:space="preserve"> što je</w:t>
      </w:r>
      <w:r w:rsidRPr="003408AA">
        <w:rPr>
          <w:rFonts w:ascii="Times New Roman" w:hAnsi="Times New Roman" w:cs="Times New Roman"/>
          <w:lang w:eastAsia="hr-HR"/>
        </w:rPr>
        <w:t xml:space="preserve"> sufinancirano od strane turističkih agencija.</w:t>
      </w:r>
    </w:p>
    <w:p w:rsidR="00F92970" w:rsidRPr="003408AA" w:rsidRDefault="00F92970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>Na izvoru P</w:t>
      </w:r>
      <w:r w:rsidR="00EB6661" w:rsidRPr="003408AA">
        <w:rPr>
          <w:rFonts w:ascii="Times New Roman" w:hAnsi="Times New Roman" w:cs="Times New Roman"/>
          <w:lang w:eastAsia="hr-HR"/>
        </w:rPr>
        <w:t xml:space="preserve">omoći </w:t>
      </w:r>
      <w:r w:rsidRPr="003408AA">
        <w:rPr>
          <w:rFonts w:ascii="Times New Roman" w:hAnsi="Times New Roman" w:cs="Times New Roman"/>
          <w:lang w:eastAsia="hr-HR"/>
        </w:rPr>
        <w:t xml:space="preserve">nalazi se </w:t>
      </w:r>
      <w:r w:rsidR="00EB6661" w:rsidRPr="003408AA">
        <w:rPr>
          <w:rFonts w:ascii="Times New Roman" w:hAnsi="Times New Roman" w:cs="Times New Roman"/>
          <w:lang w:eastAsia="hr-HR"/>
        </w:rPr>
        <w:t>trošak za nabavu menstrualno-higijenskih potrepština prema Odluci Vlade RH</w:t>
      </w:r>
      <w:r w:rsidRPr="003408AA">
        <w:rPr>
          <w:rFonts w:ascii="Times New Roman" w:hAnsi="Times New Roman" w:cs="Times New Roman"/>
          <w:lang w:eastAsia="hr-HR"/>
        </w:rPr>
        <w:t xml:space="preserve">. </w:t>
      </w:r>
      <w:r w:rsidR="00EB6661" w:rsidRPr="003408AA">
        <w:rPr>
          <w:rFonts w:ascii="Times New Roman" w:hAnsi="Times New Roman" w:cs="Times New Roman"/>
          <w:lang w:eastAsia="hr-HR"/>
        </w:rPr>
        <w:t xml:space="preserve"> </w:t>
      </w:r>
      <w:r w:rsidRPr="003408AA">
        <w:rPr>
          <w:rFonts w:ascii="Times New Roman" w:hAnsi="Times New Roman" w:cs="Times New Roman"/>
          <w:lang w:eastAsia="hr-HR"/>
        </w:rPr>
        <w:t>Tu se nalaze i sredstva Općine koja su utrošena za sufinanciranje izleta učenika, te za popravak igrala na igralištu ispred škole.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 xml:space="preserve">Najveća stavka </w:t>
      </w:r>
      <w:r w:rsidR="00F92970" w:rsidRPr="003408AA">
        <w:rPr>
          <w:rFonts w:ascii="Times New Roman" w:hAnsi="Times New Roman" w:cs="Times New Roman"/>
          <w:lang w:eastAsia="hr-HR"/>
        </w:rPr>
        <w:t xml:space="preserve">izvora Pomoći </w:t>
      </w:r>
      <w:r w:rsidRPr="003408AA">
        <w:rPr>
          <w:rFonts w:ascii="Times New Roman" w:hAnsi="Times New Roman" w:cs="Times New Roman"/>
          <w:lang w:eastAsia="hr-HR"/>
        </w:rPr>
        <w:t>su plaće i rashodi za materijalna prava zaposlenih.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lastRenderedPageBreak/>
        <w:t xml:space="preserve"> 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3408AA">
        <w:rPr>
          <w:rFonts w:ascii="Times New Roman" w:hAnsi="Times New Roman" w:cs="Times New Roman"/>
          <w:b/>
          <w:bCs/>
          <w:lang w:eastAsia="hr-HR"/>
        </w:rPr>
        <w:t>Aktivnost A600027 Projekt „Medni dan“</w:t>
      </w:r>
    </w:p>
    <w:p w:rsidR="00F92970" w:rsidRPr="003408AA" w:rsidRDefault="00F92970" w:rsidP="00F92970">
      <w:pPr>
        <w:pStyle w:val="Bezproreda"/>
        <w:rPr>
          <w:rFonts w:ascii="Times New Roman" w:hAnsi="Times New Roman" w:cs="Times New Roman"/>
        </w:rPr>
      </w:pPr>
      <w:r w:rsidRPr="003408AA">
        <w:rPr>
          <w:rFonts w:ascii="Times New Roman" w:hAnsi="Times New Roman" w:cs="Times New Roman"/>
        </w:rPr>
        <w:t xml:space="preserve">Za školsku djecu prvih razreda osnovnih škola osigurane su staklenke meda . Projekt je financiran od strane Agencije za poljoprivredu. 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</w:p>
    <w:p w:rsidR="00F92970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b/>
          <w:bCs/>
          <w:lang w:eastAsia="hr-HR"/>
        </w:rPr>
        <w:t xml:space="preserve">Aktivnost A600031 Prehrana za učenike osnovnih škola                                                                 </w:t>
      </w:r>
      <w:r w:rsidR="00F92970" w:rsidRPr="003408AA">
        <w:rPr>
          <w:rFonts w:ascii="Times New Roman" w:hAnsi="Times New Roman" w:cs="Times New Roman"/>
          <w:lang w:eastAsia="hr-HR"/>
        </w:rPr>
        <w:t>Ova a</w:t>
      </w:r>
      <w:r w:rsidRPr="003408AA">
        <w:rPr>
          <w:rFonts w:ascii="Times New Roman" w:hAnsi="Times New Roman" w:cs="Times New Roman"/>
          <w:lang w:eastAsia="hr-HR"/>
        </w:rPr>
        <w:t xml:space="preserve">ktivnost </w:t>
      </w:r>
      <w:r w:rsidR="00F92970" w:rsidRPr="003408AA">
        <w:rPr>
          <w:rFonts w:ascii="Times New Roman" w:hAnsi="Times New Roman" w:cs="Times New Roman"/>
          <w:lang w:eastAsia="hr-HR"/>
        </w:rPr>
        <w:t>se odnosi na odluku</w:t>
      </w:r>
      <w:r w:rsidRPr="003408AA">
        <w:rPr>
          <w:rFonts w:ascii="Times New Roman" w:hAnsi="Times New Roman" w:cs="Times New Roman"/>
          <w:lang w:eastAsia="hr-HR"/>
        </w:rPr>
        <w:t xml:space="preserve"> Vlade RH i nadležnog ministarstva za osiguranje besplatne prehrane svim učenicima  osnovnih škola</w:t>
      </w:r>
      <w:r w:rsidR="00F92970" w:rsidRPr="003408AA">
        <w:rPr>
          <w:rFonts w:ascii="Times New Roman" w:hAnsi="Times New Roman" w:cs="Times New Roman"/>
          <w:lang w:eastAsia="hr-HR"/>
        </w:rPr>
        <w:t xml:space="preserve">. Sredstva se odobravaju </w:t>
      </w:r>
      <w:r w:rsidRPr="003408AA">
        <w:rPr>
          <w:rFonts w:ascii="Times New Roman" w:hAnsi="Times New Roman" w:cs="Times New Roman"/>
          <w:lang w:eastAsia="hr-HR"/>
        </w:rPr>
        <w:t>po kriteriju umnoška broja učenika i odobre</w:t>
      </w:r>
      <w:r w:rsidR="00F92970" w:rsidRPr="003408AA">
        <w:rPr>
          <w:rFonts w:ascii="Times New Roman" w:hAnsi="Times New Roman" w:cs="Times New Roman"/>
          <w:lang w:eastAsia="hr-HR"/>
        </w:rPr>
        <w:t>ne vrijednosti obroka od  1,33€.</w:t>
      </w:r>
    </w:p>
    <w:p w:rsidR="00EB6661" w:rsidRPr="003408AA" w:rsidRDefault="003408AA" w:rsidP="00EB6661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>Sredstva su ostvarena 84,79</w:t>
      </w:r>
      <w:r w:rsidR="00EB6661" w:rsidRPr="003408AA">
        <w:rPr>
          <w:rFonts w:ascii="Times New Roman" w:hAnsi="Times New Roman" w:cs="Times New Roman"/>
          <w:lang w:eastAsia="hr-HR"/>
        </w:rPr>
        <w:t xml:space="preserve">% u odnosu na plan, a </w:t>
      </w:r>
      <w:r w:rsidRPr="003408AA">
        <w:rPr>
          <w:rFonts w:ascii="Times New Roman" w:hAnsi="Times New Roman" w:cs="Times New Roman"/>
          <w:lang w:eastAsia="hr-HR"/>
        </w:rPr>
        <w:t>98,06</w:t>
      </w:r>
      <w:r w:rsidR="00EB6661" w:rsidRPr="003408AA">
        <w:rPr>
          <w:rFonts w:ascii="Times New Roman" w:hAnsi="Times New Roman" w:cs="Times New Roman"/>
          <w:lang w:eastAsia="hr-HR"/>
        </w:rPr>
        <w:t xml:space="preserve"> % u odnosu na proteklu godinu. 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b/>
          <w:lang w:eastAsia="hr-HR"/>
        </w:rPr>
      </w:pPr>
      <w:r w:rsidRPr="003408AA">
        <w:rPr>
          <w:rFonts w:ascii="Times New Roman" w:hAnsi="Times New Roman" w:cs="Times New Roman"/>
          <w:b/>
          <w:lang w:eastAsia="hr-HR"/>
        </w:rPr>
        <w:t>Aktivnost A600038 „S osmjehom u školu 7“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>Aktivnost započela početkom školske godine 2024/25. i trajat će do 31.8. 2027. god.</w:t>
      </w:r>
      <w:r w:rsidR="003408AA" w:rsidRPr="003408AA">
        <w:rPr>
          <w:rFonts w:ascii="Times New Roman" w:hAnsi="Times New Roman" w:cs="Times New Roman"/>
          <w:lang w:eastAsia="hr-HR"/>
        </w:rPr>
        <w:t xml:space="preserve"> Zaposlen je jedan pomoćnik u nastavi kao pomoć učeniku prvog razreda.</w:t>
      </w:r>
    </w:p>
    <w:p w:rsidR="00EB6661" w:rsidRPr="003408AA" w:rsidRDefault="003408AA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>Aktivnost se s</w:t>
      </w:r>
      <w:r w:rsidR="00EB6661" w:rsidRPr="003408AA">
        <w:rPr>
          <w:rFonts w:ascii="Times New Roman" w:hAnsi="Times New Roman" w:cs="Times New Roman"/>
          <w:lang w:eastAsia="hr-HR"/>
        </w:rPr>
        <w:t xml:space="preserve">astoji se od dva izvora Izvor 5.1. pomoći – BPŽ  koji pokriva plaće  do 1.013,00 bruto                                                         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  <w:r w:rsidRPr="003408AA">
        <w:rPr>
          <w:rFonts w:ascii="Times New Roman" w:hAnsi="Times New Roman" w:cs="Times New Roman"/>
          <w:lang w:eastAsia="hr-HR"/>
        </w:rPr>
        <w:t>i Izvora 1.1. Opći prihodi i primici- koji pokriva plaće i ostale rashode i naknade preko 1.013,00 €.</w:t>
      </w:r>
    </w:p>
    <w:p w:rsidR="00EB6661" w:rsidRPr="003408AA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</w:p>
    <w:p w:rsidR="00EB6661" w:rsidRDefault="00EB6661" w:rsidP="00EB6661">
      <w:pPr>
        <w:pStyle w:val="Bezproreda"/>
        <w:rPr>
          <w:rFonts w:ascii="Times New Roman" w:hAnsi="Times New Roman" w:cs="Times New Roman"/>
          <w:lang w:eastAsia="hr-HR"/>
        </w:rPr>
      </w:pPr>
    </w:p>
    <w:p w:rsidR="003408AA" w:rsidRDefault="003408AA" w:rsidP="00EB6661">
      <w:pPr>
        <w:pStyle w:val="Bezproreda"/>
        <w:rPr>
          <w:rFonts w:ascii="Times New Roman" w:hAnsi="Times New Roman" w:cs="Times New Roman"/>
          <w:lang w:eastAsia="hr-HR"/>
        </w:rPr>
      </w:pPr>
    </w:p>
    <w:p w:rsidR="003408AA" w:rsidRPr="003408AA" w:rsidRDefault="003408AA" w:rsidP="00EB6661">
      <w:pPr>
        <w:pStyle w:val="Bezproreda"/>
        <w:rPr>
          <w:rFonts w:ascii="Times New Roman" w:hAnsi="Times New Roman" w:cs="Times New Roman"/>
          <w:lang w:eastAsia="hr-HR"/>
        </w:rPr>
      </w:pPr>
    </w:p>
    <w:p w:rsidR="003408AA" w:rsidRPr="003408AA" w:rsidRDefault="003408AA" w:rsidP="003408AA">
      <w:pPr>
        <w:pStyle w:val="Bezproreda"/>
        <w:rPr>
          <w:rFonts w:ascii="Times New Roman" w:hAnsi="Times New Roman" w:cs="Times New Roman"/>
        </w:rPr>
      </w:pPr>
    </w:p>
    <w:p w:rsidR="003408AA" w:rsidRPr="003408AA" w:rsidRDefault="003408AA" w:rsidP="003408AA">
      <w:pPr>
        <w:jc w:val="both"/>
        <w:rPr>
          <w:rFonts w:ascii="Times New Roman" w:hAnsi="Times New Roman" w:cs="Times New Roman"/>
        </w:rPr>
      </w:pPr>
      <w:r w:rsidRPr="003408AA">
        <w:rPr>
          <w:rFonts w:ascii="Times New Roman" w:hAnsi="Times New Roman" w:cs="Times New Roman"/>
        </w:rPr>
        <w:t xml:space="preserve">Voditeljica računovodstva: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3408AA">
        <w:rPr>
          <w:rFonts w:ascii="Times New Roman" w:hAnsi="Times New Roman" w:cs="Times New Roman"/>
        </w:rPr>
        <w:t xml:space="preserve">                                  Ravnateljica:</w:t>
      </w:r>
    </w:p>
    <w:p w:rsidR="003408AA" w:rsidRPr="003408AA" w:rsidRDefault="003408AA" w:rsidP="003408AA">
      <w:pPr>
        <w:jc w:val="both"/>
        <w:rPr>
          <w:rFonts w:ascii="Times New Roman" w:hAnsi="Times New Roman" w:cs="Times New Roman"/>
        </w:rPr>
      </w:pPr>
      <w:r w:rsidRPr="003408AA">
        <w:rPr>
          <w:rFonts w:ascii="Times New Roman" w:hAnsi="Times New Roman" w:cs="Times New Roman"/>
        </w:rPr>
        <w:t xml:space="preserve">Ivana Filipović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3408AA">
        <w:rPr>
          <w:rFonts w:ascii="Times New Roman" w:hAnsi="Times New Roman" w:cs="Times New Roman"/>
        </w:rPr>
        <w:t xml:space="preserve">          Đurđica Vuksanović</w:t>
      </w:r>
    </w:p>
    <w:p w:rsidR="00EB6661" w:rsidRDefault="00EB6661" w:rsidP="00F52E1B">
      <w:pPr>
        <w:jc w:val="both"/>
      </w:pPr>
    </w:p>
    <w:sectPr w:rsidR="00EB6661" w:rsidSect="0013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53B16"/>
    <w:multiLevelType w:val="hybridMultilevel"/>
    <w:tmpl w:val="7786DE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C71D9"/>
    <w:multiLevelType w:val="hybridMultilevel"/>
    <w:tmpl w:val="CFF8E9D8"/>
    <w:lvl w:ilvl="0" w:tplc="5DE0BA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620E"/>
    <w:rsid w:val="00015AC2"/>
    <w:rsid w:val="00017E3F"/>
    <w:rsid w:val="00051B34"/>
    <w:rsid w:val="00057766"/>
    <w:rsid w:val="0006211A"/>
    <w:rsid w:val="00070562"/>
    <w:rsid w:val="000716B5"/>
    <w:rsid w:val="000D77E1"/>
    <w:rsid w:val="00111E86"/>
    <w:rsid w:val="0012347D"/>
    <w:rsid w:val="00136417"/>
    <w:rsid w:val="00161B59"/>
    <w:rsid w:val="001B48B8"/>
    <w:rsid w:val="002346C0"/>
    <w:rsid w:val="0025099A"/>
    <w:rsid w:val="002523AD"/>
    <w:rsid w:val="002778FD"/>
    <w:rsid w:val="003408AA"/>
    <w:rsid w:val="00381224"/>
    <w:rsid w:val="00386AF3"/>
    <w:rsid w:val="003F2B2F"/>
    <w:rsid w:val="003F55F6"/>
    <w:rsid w:val="00417249"/>
    <w:rsid w:val="004815AD"/>
    <w:rsid w:val="004C469A"/>
    <w:rsid w:val="004D6E03"/>
    <w:rsid w:val="005351FC"/>
    <w:rsid w:val="005436C4"/>
    <w:rsid w:val="00563D16"/>
    <w:rsid w:val="005C2C71"/>
    <w:rsid w:val="005E289A"/>
    <w:rsid w:val="005F188B"/>
    <w:rsid w:val="006003CE"/>
    <w:rsid w:val="00601002"/>
    <w:rsid w:val="006E0B84"/>
    <w:rsid w:val="006E1590"/>
    <w:rsid w:val="00700A56"/>
    <w:rsid w:val="00766AF1"/>
    <w:rsid w:val="00782A4F"/>
    <w:rsid w:val="00793411"/>
    <w:rsid w:val="007A023A"/>
    <w:rsid w:val="007A47D2"/>
    <w:rsid w:val="007C65E7"/>
    <w:rsid w:val="00801C76"/>
    <w:rsid w:val="00815C32"/>
    <w:rsid w:val="00826804"/>
    <w:rsid w:val="00833622"/>
    <w:rsid w:val="0084128B"/>
    <w:rsid w:val="008B1AAF"/>
    <w:rsid w:val="008B400A"/>
    <w:rsid w:val="008C65BD"/>
    <w:rsid w:val="00945B90"/>
    <w:rsid w:val="009B36CC"/>
    <w:rsid w:val="00A23FE0"/>
    <w:rsid w:val="00A27F10"/>
    <w:rsid w:val="00A67734"/>
    <w:rsid w:val="00A80514"/>
    <w:rsid w:val="00AB319C"/>
    <w:rsid w:val="00AF0A00"/>
    <w:rsid w:val="00B03859"/>
    <w:rsid w:val="00B06094"/>
    <w:rsid w:val="00B21E76"/>
    <w:rsid w:val="00B24DA0"/>
    <w:rsid w:val="00B92B41"/>
    <w:rsid w:val="00BC2B72"/>
    <w:rsid w:val="00BC7646"/>
    <w:rsid w:val="00C54F04"/>
    <w:rsid w:val="00C570E1"/>
    <w:rsid w:val="00C66560"/>
    <w:rsid w:val="00CD58EE"/>
    <w:rsid w:val="00D2611B"/>
    <w:rsid w:val="00D846C8"/>
    <w:rsid w:val="00D84BCC"/>
    <w:rsid w:val="00DF642F"/>
    <w:rsid w:val="00E338ED"/>
    <w:rsid w:val="00E7499F"/>
    <w:rsid w:val="00EB6661"/>
    <w:rsid w:val="00EC2519"/>
    <w:rsid w:val="00EC620E"/>
    <w:rsid w:val="00ED3D9D"/>
    <w:rsid w:val="00ED4430"/>
    <w:rsid w:val="00F52E1B"/>
    <w:rsid w:val="00F53798"/>
    <w:rsid w:val="00F62D23"/>
    <w:rsid w:val="00F71378"/>
    <w:rsid w:val="00F92970"/>
    <w:rsid w:val="00FB5A14"/>
    <w:rsid w:val="00FC3089"/>
    <w:rsid w:val="00FE4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0A02"/>
  <w15:docId w15:val="{D15A4928-402C-4D8A-A908-E1E8ED66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4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4128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C65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3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3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45</cp:revision>
  <cp:lastPrinted>2024-10-30T10:14:00Z</cp:lastPrinted>
  <dcterms:created xsi:type="dcterms:W3CDTF">2023-03-08T09:49:00Z</dcterms:created>
  <dcterms:modified xsi:type="dcterms:W3CDTF">2026-02-02T06:57:00Z</dcterms:modified>
</cp:coreProperties>
</file>